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3.000000000002" w:type="dxa"/>
        <w:jc w:val="left"/>
        <w:tblInd w:w="0.0" w:type="dxa"/>
        <w:tblLayout w:type="fixed"/>
        <w:tblLook w:val="0000"/>
      </w:tblPr>
      <w:tblGrid>
        <w:gridCol w:w="1905"/>
        <w:gridCol w:w="724"/>
        <w:gridCol w:w="410"/>
        <w:gridCol w:w="1132"/>
        <w:gridCol w:w="169"/>
        <w:gridCol w:w="217"/>
        <w:gridCol w:w="370"/>
        <w:gridCol w:w="15"/>
        <w:gridCol w:w="6"/>
        <w:gridCol w:w="46"/>
        <w:gridCol w:w="118"/>
        <w:gridCol w:w="760"/>
        <w:gridCol w:w="107"/>
        <w:gridCol w:w="400"/>
        <w:gridCol w:w="212"/>
        <w:gridCol w:w="132"/>
        <w:gridCol w:w="708"/>
        <w:gridCol w:w="30"/>
        <w:gridCol w:w="396"/>
        <w:gridCol w:w="283"/>
        <w:gridCol w:w="709"/>
        <w:gridCol w:w="330"/>
        <w:gridCol w:w="237"/>
        <w:gridCol w:w="567"/>
        <w:gridCol w:w="784"/>
        <w:gridCol w:w="76"/>
        <w:tblGridChange w:id="0">
          <w:tblGrid>
            <w:gridCol w:w="1905"/>
            <w:gridCol w:w="724"/>
            <w:gridCol w:w="410"/>
            <w:gridCol w:w="1132"/>
            <w:gridCol w:w="169"/>
            <w:gridCol w:w="217"/>
            <w:gridCol w:w="370"/>
            <w:gridCol w:w="15"/>
            <w:gridCol w:w="6"/>
            <w:gridCol w:w="46"/>
            <w:gridCol w:w="118"/>
            <w:gridCol w:w="760"/>
            <w:gridCol w:w="107"/>
            <w:gridCol w:w="400"/>
            <w:gridCol w:w="212"/>
            <w:gridCol w:w="132"/>
            <w:gridCol w:w="708"/>
            <w:gridCol w:w="30"/>
            <w:gridCol w:w="396"/>
            <w:gridCol w:w="283"/>
            <w:gridCol w:w="709"/>
            <w:gridCol w:w="330"/>
            <w:gridCol w:w="237"/>
            <w:gridCol w:w="567"/>
            <w:gridCol w:w="784"/>
            <w:gridCol w:w="76"/>
          </w:tblGrid>
        </w:tblGridChange>
      </w:tblGrid>
      <w:tr>
        <w:trPr>
          <w:cantSplit w:val="0"/>
          <w:tblHeader w:val="0"/>
        </w:trPr>
        <w:tc>
          <w:tcPr>
            <w:gridSpan w:val="5"/>
            <w:vMerge w:val="restart"/>
          </w:tcPr>
          <w:p w:rsidR="00000000" w:rsidDel="00000000" w:rsidP="00000000" w:rsidRDefault="00000000" w:rsidRPr="00000000" w14:paraId="00000003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</w:rPr>
              <w:pict>
                <v:shape id="Afbeelding 1" style="width:113.25pt;height:93.75pt;visibility:visible" o:spid="_x0000_i1075" type="#_x0000_t75">
                  <v:imagedata r:id="rId1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8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D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2">
            <w:pPr>
              <w:pStyle w:val="Heading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1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026">
            <w:pPr>
              <w:pStyle w:val="Heading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Aanvraagformulier preventieve hulpactie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A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F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44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5"/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Aan: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5D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Rode Kruis-Vlaanderen</w:t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gridSpan w:val="5"/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C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6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Afdeling Gentbrugge</w:t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gridSpan w:val="5"/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85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8F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1155cc"/>
                  <w:sz w:val="20"/>
                  <w:szCs w:val="20"/>
                  <w:u w:val="single"/>
                  <w:rtl w:val="0"/>
                </w:rPr>
                <w:t xml:space="preserve">hulpdienst@gentbrugge.rodekruis.be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gridSpan w:val="5"/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1a8ad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  <w:rtl w:val="0"/>
              </w:rPr>
              <w:t xml:space="preserve">AANVRAGENDE ORGANISATOR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Naam organisatie:</w:t>
            </w:r>
          </w:p>
        </w:tc>
        <w:tc>
          <w:tcPr>
            <w:gridSpan w:val="24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Adres:</w:t>
            </w:r>
          </w:p>
        </w:tc>
        <w:tc>
          <w:tcPr>
            <w:gridSpan w:val="2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Contactpersoon: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FE">
            <w:pPr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05">
            <w:pPr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Functie: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Telefoon: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17">
            <w:pPr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1E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Fax:</w:t>
            </w:r>
          </w:p>
        </w:tc>
        <w:tc>
          <w:tcPr>
            <w:gridSpan w:val="9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Gsm: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gridSpan w:val="9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1a8ad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  <w:rtl w:val="0"/>
              </w:rPr>
              <w:t xml:space="preserve">FACTURATIEADRES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Naam organisatie:</w:t>
            </w:r>
          </w:p>
        </w:tc>
        <w:tc>
          <w:tcPr>
            <w:gridSpan w:val="9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Contactpersoon: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7B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84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89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Adres:</w:t>
            </w:r>
          </w:p>
        </w:tc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1a8ad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  <w:rtl w:val="0"/>
              </w:rPr>
              <w:t xml:space="preserve">EVENEMENT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Naam evenement:</w:t>
            </w:r>
          </w:p>
        </w:tc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Aard manifestatie:</w:t>
            </w:r>
          </w:p>
        </w:tc>
        <w:tc>
          <w:tcPr>
            <w:gridSpan w:val="9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Locatie:</w:t>
            </w:r>
          </w:p>
        </w:tc>
        <w:tc>
          <w:tcPr>
            <w:gridSpan w:val="2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Adres:</w:t>
            </w:r>
          </w:p>
        </w:tc>
        <w:tc>
          <w:tcPr>
            <w:gridSpan w:val="2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Datum:</w:t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Aanvangsuur: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Einduur:</w:t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1a8ad" w:val="clea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  <w:rtl w:val="0"/>
              </w:rPr>
              <w:t xml:space="preserve">INFORMATIE BETREFFENDE DE LOGISTIEK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Aard van de locatie:</w:t>
            </w:r>
          </w:p>
        </w:tc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tabs>
                <w:tab w:val="left" w:pos="195"/>
                <w:tab w:val="right" w:pos="3640"/>
              </w:tabs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tabs>
                <w:tab w:val="left" w:pos="195"/>
                <w:tab w:val="right" w:pos="3640"/>
              </w:tabs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Binnen 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Buiten 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Aantal locaties/podia/sites: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Totale oppervlakte van het evenement:</w:t>
            </w:r>
          </w:p>
        </w:tc>
        <w:tc>
          <w:tcPr>
            <w:gridSpan w:val="19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Toegevoegd in bijlage: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276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Terreinplan </w:t>
                </w:r>
              </w:sdtContent>
            </w:sdt>
          </w:p>
        </w:tc>
        <w:tc>
          <w:tcPr>
            <w:gridSpan w:val="9"/>
          </w:tcPr>
          <w:p w:rsidR="00000000" w:rsidDel="00000000" w:rsidP="00000000" w:rsidRDefault="00000000" w:rsidRPr="00000000" w14:paraId="0000027F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Grondplan infrastructuur </w:t>
                </w:r>
              </w:sdtContent>
            </w:sdt>
          </w:p>
        </w:tc>
        <w:tc>
          <w:tcPr>
            <w:gridSpan w:val="5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Aanrij- en evacuatieplan 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Beschikbare nutsvoorzieningen ter plaatse voor Rode Kruis-Vlaanderen: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Verlichting </w:t>
                </w:r>
              </w:sdtContent>
            </w:sdt>
          </w:p>
        </w:tc>
        <w:tc>
          <w:tcPr>
            <w:gridSpan w:val="9"/>
          </w:tcPr>
          <w:p w:rsidR="00000000" w:rsidDel="00000000" w:rsidP="00000000" w:rsidRDefault="00000000" w:rsidRPr="00000000" w14:paraId="000002A8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Verwarming </w:t>
                </w:r>
              </w:sdtContent>
            </w:sdt>
          </w:p>
        </w:tc>
        <w:tc>
          <w:tcPr>
            <w:gridSpan w:val="9"/>
          </w:tcPr>
          <w:p w:rsidR="00000000" w:rsidDel="00000000" w:rsidP="00000000" w:rsidRDefault="00000000" w:rsidRPr="00000000" w14:paraId="000002B1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Elektriciteit </w:t>
                </w:r>
              </w:sdtContent>
            </w:sdt>
          </w:p>
        </w:tc>
        <w:tc>
          <w:tcPr>
            <w:gridSpan w:val="5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Internet 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Telefoon </w:t>
                </w:r>
              </w:sdtContent>
            </w:sdt>
          </w:p>
        </w:tc>
        <w:tc>
          <w:tcPr>
            <w:gridSpan w:val="9"/>
          </w:tcPr>
          <w:p w:rsidR="00000000" w:rsidDel="00000000" w:rsidP="00000000" w:rsidRDefault="00000000" w:rsidRPr="00000000" w14:paraId="000002C1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Stromend water </w:t>
                </w:r>
              </w:sdtContent>
            </w:sdt>
          </w:p>
        </w:tc>
        <w:tc>
          <w:tcPr>
            <w:gridSpan w:val="9"/>
          </w:tcPr>
          <w:p w:rsidR="00000000" w:rsidDel="00000000" w:rsidP="00000000" w:rsidRDefault="00000000" w:rsidRPr="00000000" w14:paraId="000002CA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Tafels </w:t>
                </w:r>
              </w:sdtContent>
            </w:sdt>
          </w:p>
        </w:tc>
        <w:tc>
          <w:tcPr>
            <w:gridSpan w:val="5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Stoelen 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Catering </w:t>
                </w:r>
              </w:sdtContent>
            </w:sdt>
          </w:p>
        </w:tc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Lokaal 4x4</w:t>
                </w:r>
              </w:sdtContent>
            </w:sdt>
          </w:p>
        </w:tc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1a8ad" w:val="clea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  <w:rtl w:val="0"/>
              </w:rPr>
              <w:t xml:space="preserve">INFORMATIE BETREFFENDE DE RISICO’S</w:t>
            </w:r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Totaal aantal deelnemers en medewerkers:</w:t>
            </w:r>
          </w:p>
        </w:tc>
        <w:tc>
          <w:tcPr>
            <w:gridSpan w:val="7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Verwacht aantal toeschouwers/bezoekers: </w:t>
            </w:r>
          </w:p>
        </w:tc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Maximum aantal bezoekers/tickets:</w:t>
            </w:r>
          </w:p>
        </w:tc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       </w:t>
            </w:r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Leeftijdscategorie deelnemers, overwegend:</w:t>
            </w:r>
          </w:p>
        </w:tc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Leeftijdscategorie bezoekers, overwegend:</w:t>
            </w:r>
          </w:p>
        </w:tc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Alcoholgebruik:</w:t>
            </w:r>
          </w:p>
        </w:tc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Druggebruik:</w:t>
            </w:r>
          </w:p>
        </w:tc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Zijn er groepen deelnemers of toeschouwers met eenzelfde risico?</w:t>
            </w:r>
          </w:p>
        </w:tc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Andere ingeschakelde diensten:</w:t>
            </w:r>
          </w:p>
        </w:tc>
        <w:tc>
          <w:tcPr/>
          <w:p w:rsidR="00000000" w:rsidDel="00000000" w:rsidP="00000000" w:rsidRDefault="00000000" w:rsidRPr="00000000" w14:paraId="000003D5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Politie</w:t>
                </w:r>
              </w:sdtContent>
            </w:sdt>
          </w:p>
        </w:tc>
        <w:tc>
          <w:tcPr>
            <w:gridSpan w:val="8"/>
          </w:tcPr>
          <w:p w:rsidR="00000000" w:rsidDel="00000000" w:rsidP="00000000" w:rsidRDefault="00000000" w:rsidRPr="00000000" w14:paraId="000003D6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Brandweer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3DE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Medisch team</w:t>
                </w:r>
              </w:sdtContent>
            </w:sdt>
          </w:p>
        </w:tc>
        <w:tc>
          <w:tcPr>
            <w:gridSpan w:val="8"/>
          </w:tcPr>
          <w:p w:rsidR="00000000" w:rsidDel="00000000" w:rsidP="00000000" w:rsidRDefault="00000000" w:rsidRPr="00000000" w14:paraId="000003E1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Steward</w:t>
                </w:r>
              </w:sdtContent>
            </w:sdt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E9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 Security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Zijn er vooraf 1 of meerdere veiligheidsvergaderingen gepland?</w:t>
            </w:r>
          </w:p>
        </w:tc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Is er een bijkomend risico volgens de brandweer?</w:t>
            </w:r>
          </w:p>
        </w:tc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Is er een bijkomend risico volgens de Politie?</w:t>
            </w:r>
          </w:p>
        </w:tc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Is de aanwezigheid van een afgevaardigde van het Rode Kruis hierop gewenst ? </w:t>
            </w:r>
          </w:p>
        </w:tc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Zijn er omstandigheden of risico’s die de aandacht van Rode Kruis vereisen?</w:t>
            </w:r>
          </w:p>
        </w:tc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Indien ja op één van 4 bovenstaande vragen, gelieve de aard hiervan te vermelden:</w:t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1a8ad" w:val="clea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  <w:rtl w:val="0"/>
              </w:rPr>
              <w:t xml:space="preserve">INZET RODE KRUIS-VLAANDEREN</w:t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Op basis van de verstrekte gegevens kan Rode Kruis-Vlaanderen een inzetvoorstel doen. Indien u de specifieke of bijkomende inzet van bepaalde middelen wenst, gelieve dit hieronder te vermelden.</w:t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</w:tcPr>
          <w:p w:rsidR="00000000" w:rsidDel="00000000" w:rsidP="00000000" w:rsidRDefault="00000000" w:rsidRPr="00000000" w14:paraId="000004FE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Datum aanvraag: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50C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Naam en handtekening aanvrager</w:t>
            </w:r>
          </w:p>
        </w:tc>
      </w:tr>
      <w:tr>
        <w:trPr>
          <w:cantSplit w:val="0"/>
          <w:tblHeader w:val="0"/>
        </w:trPr>
        <w:tc>
          <w:tcPr>
            <w:gridSpan w:val="14"/>
          </w:tcPr>
          <w:p w:rsidR="00000000" w:rsidDel="00000000" w:rsidP="00000000" w:rsidRDefault="00000000" w:rsidRPr="00000000" w14:paraId="00000518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52D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52E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1a8ad" w:val="clea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  <w:rtl w:val="0"/>
              </w:rPr>
              <w:t xml:space="preserve">TOELICHTINGEN BIJ DE AANVRAAG VOOR EEN PREVENTIEVE HULPACTIE</w:t>
            </w:r>
          </w:p>
        </w:tc>
      </w:tr>
      <w:tr>
        <w:trPr>
          <w:cantSplit w:val="0"/>
          <w:trHeight w:val="5530" w:hRule="atLeast"/>
          <w:tblHeader w:val="0"/>
        </w:trPr>
        <w:tc>
          <w:tcPr>
            <w:gridSpan w:val="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Wacht niet met een aanvraag tot enkele weken voor het evenement. Hoe vroeger de aanvraag binnen is, des te beter</w:t>
            </w:r>
          </w:p>
          <w:p w:rsidR="00000000" w:rsidDel="00000000" w:rsidP="00000000" w:rsidRDefault="00000000" w:rsidRPr="00000000" w14:paraId="00000557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kan het Rode Kruis proberen hierop positief reageren. Het beste is om je aanvraag minstens 10 weken voor het</w:t>
            </w:r>
          </w:p>
          <w:p w:rsidR="00000000" w:rsidDel="00000000" w:rsidP="00000000" w:rsidRDefault="00000000" w:rsidRPr="00000000" w14:paraId="00000558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evenement aan het Rode Kruis te bezorgen.</w:t>
            </w:r>
          </w:p>
          <w:p w:rsidR="00000000" w:rsidDel="00000000" w:rsidP="00000000" w:rsidRDefault="00000000" w:rsidRPr="00000000" w14:paraId="00000559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rPr>
                <w:rFonts w:ascii="Quattrocento Sans" w:cs="Quattrocento Sans" w:eastAsia="Quattrocento Sans" w:hAnsi="Quattrocento Sans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Stuur je aanvraag steeds naar je plaatselijke Rode Kruisafdeling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: </w:t>
            </w:r>
            <w:hyperlink r:id="rId9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1155cc"/>
                  <w:sz w:val="20"/>
                  <w:szCs w:val="20"/>
                  <w:u w:val="single"/>
                  <w:rtl w:val="0"/>
                </w:rPr>
                <w:t xml:space="preserve">hulpdienst@gentbrugge.rodekruis.be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Nadat je als organisator het aanvraagformulier ingevuld hebt opgestuurd, mag je binnen de week een</w:t>
            </w:r>
          </w:p>
          <w:p w:rsidR="00000000" w:rsidDel="00000000" w:rsidP="00000000" w:rsidRDefault="00000000" w:rsidRPr="00000000" w14:paraId="0000055D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ontvangstmelding verwachten. Pas na een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definitief akkoord kan deze hulpactie plaatsvinden.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Indien direct blijkt dat (bijv. omwille van de omvang van het evenement) je plaatselijke Rode Kruisafdeling niet in staat</w:t>
            </w:r>
          </w:p>
          <w:p w:rsidR="00000000" w:rsidDel="00000000" w:rsidP="00000000" w:rsidRDefault="00000000" w:rsidRPr="00000000" w14:paraId="00000560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is de gevraagde medewerking te verlenen, dan stuurt deze de aanvraag ter afhandeling door aan de provinciale zetel.</w:t>
            </w:r>
          </w:p>
          <w:p w:rsidR="00000000" w:rsidDel="00000000" w:rsidP="00000000" w:rsidRDefault="00000000" w:rsidRPr="00000000" w14:paraId="00000561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Uiterlijk 6 weken voor de datum van het evenement zal je als organisator worden geïnformeerd of het Rode Kruis al</w:t>
            </w:r>
          </w:p>
          <w:p w:rsidR="00000000" w:rsidDel="00000000" w:rsidP="00000000" w:rsidRDefault="00000000" w:rsidRPr="00000000" w14:paraId="00000562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dan niet kan instaan voor de preventieve hulpactie. Indien op de aanvraag kan worden ingegaan dan ontvang je een</w:t>
            </w:r>
          </w:p>
          <w:p w:rsidR="00000000" w:rsidDel="00000000" w:rsidP="00000000" w:rsidRDefault="00000000" w:rsidRPr="00000000" w14:paraId="00000563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samenwerkingsvoorstel. Hierin vind je een overzicht van de noodzakelijke middelen, een voorlopige kostenraming, de</w:t>
            </w:r>
          </w:p>
          <w:p w:rsidR="00000000" w:rsidDel="00000000" w:rsidP="00000000" w:rsidRDefault="00000000" w:rsidRPr="00000000" w14:paraId="00000564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eventuele bijkomende voorwaarden in hoofde van de organisator en de algemene contractvoorwaarden.</w:t>
            </w:r>
          </w:p>
          <w:p w:rsidR="00000000" w:rsidDel="00000000" w:rsidP="00000000" w:rsidRDefault="00000000" w:rsidRPr="00000000" w14:paraId="00000565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Indien je als organisator met dit samenwerkingsvoorstel kan instemmen dan stuur je het ondertekende exemplaar voor</w:t>
            </w:r>
          </w:p>
          <w:p w:rsidR="00000000" w:rsidDel="00000000" w:rsidP="00000000" w:rsidRDefault="00000000" w:rsidRPr="00000000" w14:paraId="00000567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akkoord terug.</w:t>
            </w:r>
          </w:p>
          <w:p w:rsidR="00000000" w:rsidDel="00000000" w:rsidP="00000000" w:rsidRDefault="00000000" w:rsidRPr="00000000" w14:paraId="00000568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Het Rode Kruis zal je vervolgens een schriftelijke ontvangstbevestiging sturen waardoor de overeenkomst tot</w:t>
            </w:r>
          </w:p>
          <w:p w:rsidR="00000000" w:rsidDel="00000000" w:rsidP="00000000" w:rsidRDefault="00000000" w:rsidRPr="00000000" w14:paraId="0000056A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medewerking van het Rode Kruis definitief tot stand gekomen is.</w:t>
            </w:r>
          </w:p>
          <w:p w:rsidR="00000000" w:rsidDel="00000000" w:rsidP="00000000" w:rsidRDefault="00000000" w:rsidRPr="00000000" w14:paraId="0000056B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Indien je nog meer en uitgebreide informatie wenst, kan je steeds contact opnemen met de plaatselijke Rode Kruisafdeling.</w:t>
            </w:r>
          </w:p>
          <w:p w:rsidR="00000000" w:rsidDel="00000000" w:rsidP="00000000" w:rsidRDefault="00000000" w:rsidRPr="00000000" w14:paraId="0000056D">
            <w:pPr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Zij beschikken eveneens over een informatiebrochure ‘Preventieve hulpacties aanvragen – Een gids voor organisatoren</w:t>
            </w:r>
          </w:p>
          <w:p w:rsidR="00000000" w:rsidDel="00000000" w:rsidP="00000000" w:rsidRDefault="00000000" w:rsidRPr="00000000" w14:paraId="0000056E">
            <w:pPr>
              <w:jc w:val="both"/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van evenementen’. Hierin vind je alle gedetailleerde informatie over preventieve hulpacties, van begin tot einde.</w:t>
            </w:r>
          </w:p>
          <w:p w:rsidR="00000000" w:rsidDel="00000000" w:rsidP="00000000" w:rsidRDefault="00000000" w:rsidRPr="00000000" w14:paraId="0000056F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426" w:top="426" w:left="720" w:right="720" w:header="22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l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8F40C1"/>
    <w:rPr>
      <w:sz w:val="24"/>
      <w:szCs w:val="24"/>
      <w:lang w:eastAsia="nl-NL" w:val="nl-NL"/>
    </w:rPr>
  </w:style>
  <w:style w:type="paragraph" w:styleId="Kop1">
    <w:name w:val="heading 1"/>
    <w:basedOn w:val="Standaard"/>
    <w:next w:val="Standaard"/>
    <w:link w:val="Kop1Char"/>
    <w:uiPriority w:val="9"/>
    <w:qFormat w:val="1"/>
    <w:rsid w:val="008F40C1"/>
    <w:pPr>
      <w:keepNext w:val="1"/>
      <w:jc w:val="right"/>
      <w:outlineLvl w:val="0"/>
    </w:pPr>
    <w:rPr>
      <w:rFonts w:ascii="Arial" w:cs="Arial" w:hAnsi="Arial"/>
      <w:b w:val="1"/>
      <w:bCs w:val="1"/>
      <w:sz w:val="20"/>
      <w:lang w:val="nl-BE"/>
    </w:rPr>
  </w:style>
  <w:style w:type="paragraph" w:styleId="Kop2">
    <w:name w:val="heading 2"/>
    <w:basedOn w:val="Standaard"/>
    <w:next w:val="Standaard"/>
    <w:link w:val="Kop2Char"/>
    <w:uiPriority w:val="9"/>
    <w:qFormat w:val="1"/>
    <w:rsid w:val="008F40C1"/>
    <w:pPr>
      <w:keepNext w:val="1"/>
      <w:jc w:val="right"/>
      <w:outlineLvl w:val="1"/>
    </w:pPr>
    <w:rPr>
      <w:rFonts w:ascii="Arial" w:cs="Arial" w:hAnsi="Arial"/>
      <w:b w:val="1"/>
      <w:bCs w:val="1"/>
      <w:sz w:val="26"/>
      <w:lang w:val="nl-BE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link w:val="Kop1"/>
    <w:uiPriority w:val="9"/>
    <w:rPr>
      <w:rFonts w:ascii="Calibri Light" w:cs="Times New Roman" w:eastAsia="Times New Roman" w:hAnsi="Calibri Light"/>
      <w:b w:val="1"/>
      <w:bCs w:val="1"/>
      <w:kern w:val="32"/>
      <w:sz w:val="32"/>
      <w:szCs w:val="32"/>
      <w:lang w:eastAsia="nl-NL" w:val="nl-NL"/>
    </w:rPr>
  </w:style>
  <w:style w:type="character" w:styleId="Kop2Char" w:customStyle="1">
    <w:name w:val="Kop 2 Char"/>
    <w:link w:val="Kop2"/>
    <w:uiPriority w:val="9"/>
    <w:semiHidden w:val="1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  <w:lang w:eastAsia="nl-NL" w:val="nl-NL"/>
    </w:rPr>
  </w:style>
  <w:style w:type="character" w:styleId="Hyperlink">
    <w:name w:val="Hyperlink"/>
    <w:uiPriority w:val="99"/>
    <w:semiHidden w:val="1"/>
    <w:rsid w:val="008F40C1"/>
    <w:rPr>
      <w:color w:val="0000ff"/>
      <w:u w:val="single"/>
    </w:rPr>
  </w:style>
  <w:style w:type="paragraph" w:styleId="Plattetekstinspringen3">
    <w:name w:val="Body Text Indent 3"/>
    <w:basedOn w:val="Standaard"/>
    <w:link w:val="Plattetekstinspringen3Char"/>
    <w:uiPriority w:val="99"/>
    <w:semiHidden w:val="1"/>
    <w:rsid w:val="008F40C1"/>
    <w:pPr>
      <w:ind w:firstLine="289"/>
      <w:jc w:val="both"/>
    </w:pPr>
    <w:rPr>
      <w:sz w:val="20"/>
    </w:rPr>
  </w:style>
  <w:style w:type="character" w:styleId="Plattetekstinspringen3Char" w:customStyle="1">
    <w:name w:val="Platte tekst inspringen 3 Char"/>
    <w:link w:val="Plattetekstinspringen3"/>
    <w:uiPriority w:val="99"/>
    <w:semiHidden w:val="1"/>
    <w:rPr>
      <w:sz w:val="16"/>
      <w:szCs w:val="16"/>
      <w:lang w:eastAsia="nl-NL" w:val="nl-NL"/>
    </w:rPr>
  </w:style>
  <w:style w:type="character" w:styleId="GevolgdeHyperlink">
    <w:name w:val="FollowedHyperlink"/>
    <w:uiPriority w:val="99"/>
    <w:semiHidden w:val="1"/>
    <w:rsid w:val="008F40C1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8B2E42"/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link w:val="Ballontekst"/>
    <w:uiPriority w:val="99"/>
    <w:semiHidden w:val="1"/>
    <w:locked w:val="1"/>
    <w:rsid w:val="008B2E42"/>
    <w:rPr>
      <w:rFonts w:ascii="Tahoma" w:hAnsi="Tahoma"/>
      <w:sz w:val="16"/>
    </w:rPr>
  </w:style>
  <w:style w:type="character" w:styleId="Tekstvantijdelijkeaanduiding">
    <w:name w:val="Placeholder Text"/>
    <w:uiPriority w:val="99"/>
    <w:semiHidden w:val="1"/>
    <w:rsid w:val="00D3783B"/>
    <w:rPr>
      <w:color w:val="808080"/>
    </w:rPr>
  </w:style>
  <w:style w:type="paragraph" w:styleId="Koptekst">
    <w:name w:val="header"/>
    <w:basedOn w:val="Standaard"/>
    <w:link w:val="KoptekstChar"/>
    <w:uiPriority w:val="99"/>
    <w:unhideWhenUsed w:val="1"/>
    <w:rsid w:val="00C8356F"/>
    <w:pPr>
      <w:tabs>
        <w:tab w:val="center" w:pos="4536"/>
        <w:tab w:val="right" w:pos="9072"/>
      </w:tabs>
    </w:pPr>
  </w:style>
  <w:style w:type="character" w:styleId="KoptekstChar" w:customStyle="1">
    <w:name w:val="Koptekst Char"/>
    <w:link w:val="Koptekst"/>
    <w:uiPriority w:val="99"/>
    <w:locked w:val="1"/>
    <w:rsid w:val="00C8356F"/>
    <w:rPr>
      <w:sz w:val="24"/>
    </w:rPr>
  </w:style>
  <w:style w:type="paragraph" w:styleId="Voettekst">
    <w:name w:val="footer"/>
    <w:basedOn w:val="Standaard"/>
    <w:link w:val="VoettekstChar"/>
    <w:uiPriority w:val="99"/>
    <w:unhideWhenUsed w:val="1"/>
    <w:rsid w:val="00C8356F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link w:val="Voettekst"/>
    <w:uiPriority w:val="99"/>
    <w:locked w:val="1"/>
    <w:rsid w:val="00C8356F"/>
    <w:rPr>
      <w:sz w:val="24"/>
    </w:rPr>
  </w:style>
  <w:style w:type="character" w:styleId="Onopgelostemelding">
    <w:name w:val="Unresolved Mention"/>
    <w:uiPriority w:val="99"/>
    <w:semiHidden w:val="1"/>
    <w:unhideWhenUsed w:val="1"/>
    <w:rsid w:val="00A473E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mailto:hulpdienst@gentbrugge.rodekruis.be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hulpdienst@gentbrugge.rodekruis.be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C+RkX5naT1Mb7dAOYKjEy9N9Pg==">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2021-04-30T08:58:00Z</dcterms:created>
  <dc:creator>kvos</dc:creator>
</cp:coreProperties>
</file>